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2F59F">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泸县农业农村局</w:t>
      </w:r>
    </w:p>
    <w:p w14:paraId="7D9C5C8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关于泸县百和镇关某某</w:t>
      </w:r>
      <w:r>
        <w:rPr>
          <w:rFonts w:hint="eastAsia" w:ascii="宋体" w:hAnsi="宋体" w:eastAsia="宋体" w:cs="宋体"/>
          <w:b/>
          <w:bCs/>
          <w:color w:val="auto"/>
          <w:sz w:val="44"/>
          <w:szCs w:val="44"/>
        </w:rPr>
        <w:t>农产品生产经营过程中</w:t>
      </w:r>
      <w:r>
        <w:rPr>
          <w:rFonts w:hint="eastAsia" w:ascii="宋体" w:hAnsi="宋体" w:eastAsia="宋体" w:cs="宋体"/>
          <w:b/>
          <w:bCs/>
          <w:color w:val="auto"/>
          <w:sz w:val="44"/>
          <w:szCs w:val="44"/>
          <w:lang w:eastAsia="zh-CN"/>
        </w:rPr>
        <w:t>超范围、超剂量使用农业投入品</w:t>
      </w:r>
      <w:r>
        <w:rPr>
          <w:rFonts w:hint="eastAsia" w:ascii="宋体" w:hAnsi="宋体" w:eastAsia="宋体" w:cs="宋体"/>
          <w:b/>
          <w:bCs/>
          <w:sz w:val="44"/>
          <w:szCs w:val="44"/>
          <w:lang w:eastAsia="zh-CN"/>
        </w:rPr>
        <w:t>一案的案情简介</w:t>
      </w:r>
    </w:p>
    <w:p w14:paraId="047DECB0">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eastAsia="zh-CN"/>
        </w:rPr>
      </w:pPr>
    </w:p>
    <w:p w14:paraId="49B96C35">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一、案情基本情况</w:t>
      </w:r>
    </w:p>
    <w:p w14:paraId="541233CC">
      <w:pPr>
        <w:keepNext w:val="0"/>
        <w:keepLines w:val="0"/>
        <w:pageBreakBefore w:val="0"/>
        <w:widowControl/>
        <w:kinsoku/>
        <w:wordWrap/>
        <w:overflowPunct/>
        <w:topLinePunct w:val="0"/>
        <w:autoSpaceDE/>
        <w:autoSpaceDN/>
        <w:bidi w:val="0"/>
        <w:adjustRightInd/>
        <w:snapToGrid/>
        <w:spacing w:after="120" w:line="360" w:lineRule="auto"/>
        <w:ind w:firstLine="640" w:firstLineChars="200"/>
        <w:textAlignment w:val="baseline"/>
        <w:rPr>
          <w:rFonts w:hint="eastAsia" w:ascii="仿宋_GB2312" w:hAnsi="仿宋_GB2312" w:eastAsia="仿宋_GB2312" w:cs="仿宋_GB2312"/>
          <w:b w:val="0"/>
          <w:bCs w:val="0"/>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日，泸</w:t>
      </w:r>
      <w:r>
        <w:rPr>
          <w:rFonts w:hint="eastAsia" w:ascii="仿宋" w:hAnsi="仿宋" w:eastAsia="仿宋" w:cs="仿宋"/>
          <w:sz w:val="32"/>
          <w:szCs w:val="32"/>
          <w:lang w:eastAsia="zh-CN"/>
        </w:rPr>
        <w:t>州市</w:t>
      </w:r>
      <w:r>
        <w:rPr>
          <w:rFonts w:hint="eastAsia" w:ascii="仿宋" w:hAnsi="仿宋" w:eastAsia="仿宋" w:cs="仿宋"/>
          <w:sz w:val="32"/>
          <w:szCs w:val="32"/>
        </w:rPr>
        <w:t>农业农村局在四川省</w:t>
      </w:r>
      <w:r>
        <w:rPr>
          <w:rFonts w:hint="eastAsia" w:ascii="仿宋_GB2312" w:hAnsi="仿宋_GB2312" w:eastAsia="仿宋_GB2312"/>
          <w:sz w:val="32"/>
          <w:szCs w:val="32"/>
          <w:lang w:eastAsia="zh-CN"/>
        </w:rPr>
        <w:t>泸县百和镇关某某</w:t>
      </w:r>
      <w:r>
        <w:rPr>
          <w:rFonts w:hint="eastAsia" w:ascii="仿宋" w:hAnsi="仿宋" w:eastAsia="仿宋" w:cs="仿宋"/>
          <w:sz w:val="32"/>
          <w:szCs w:val="32"/>
        </w:rPr>
        <w:t>的</w:t>
      </w:r>
      <w:r>
        <w:rPr>
          <w:rFonts w:hint="eastAsia" w:ascii="仿宋" w:hAnsi="仿宋" w:eastAsia="仿宋" w:cs="仿宋"/>
          <w:sz w:val="32"/>
          <w:szCs w:val="32"/>
          <w:lang w:eastAsia="zh-CN"/>
        </w:rPr>
        <w:t>水产养殖</w:t>
      </w:r>
      <w:r>
        <w:rPr>
          <w:rFonts w:hint="eastAsia" w:ascii="仿宋" w:hAnsi="仿宋" w:eastAsia="仿宋" w:cs="仿宋"/>
          <w:sz w:val="32"/>
          <w:szCs w:val="32"/>
        </w:rPr>
        <w:t>地对其</w:t>
      </w:r>
      <w:r>
        <w:rPr>
          <w:rFonts w:hint="eastAsia" w:ascii="仿宋" w:hAnsi="仿宋" w:eastAsia="仿宋" w:cs="仿宋"/>
          <w:sz w:val="32"/>
          <w:szCs w:val="32"/>
          <w:lang w:eastAsia="zh-CN"/>
        </w:rPr>
        <w:t>养殖鲤鱼（样品编号：</w:t>
      </w:r>
      <w:r>
        <w:rPr>
          <w:rFonts w:hint="eastAsia" w:ascii="仿宋" w:hAnsi="仿宋" w:eastAsia="仿宋" w:cs="仿宋"/>
          <w:sz w:val="32"/>
          <w:szCs w:val="32"/>
          <w:lang w:val="en-US" w:eastAsia="zh-CN"/>
        </w:rPr>
        <w:t>JD2024-223</w:t>
      </w:r>
      <w:r>
        <w:rPr>
          <w:rFonts w:hint="eastAsia" w:ascii="仿宋" w:hAnsi="仿宋" w:eastAsia="仿宋" w:cs="仿宋"/>
          <w:sz w:val="32"/>
          <w:szCs w:val="32"/>
          <w:lang w:eastAsia="zh-CN"/>
        </w:rPr>
        <w:t>）、鲫鱼（样品编号：</w:t>
      </w:r>
      <w:r>
        <w:rPr>
          <w:rFonts w:hint="eastAsia" w:ascii="仿宋" w:hAnsi="仿宋" w:eastAsia="仿宋" w:cs="仿宋"/>
          <w:sz w:val="32"/>
          <w:szCs w:val="32"/>
          <w:lang w:val="en-US" w:eastAsia="zh-CN"/>
        </w:rPr>
        <w:t>JD2024-224</w:t>
      </w:r>
      <w:r>
        <w:rPr>
          <w:rFonts w:hint="eastAsia" w:ascii="仿宋" w:hAnsi="仿宋" w:eastAsia="仿宋" w:cs="仿宋"/>
          <w:sz w:val="32"/>
          <w:szCs w:val="32"/>
          <w:lang w:eastAsia="zh-CN"/>
        </w:rPr>
        <w:t>）</w:t>
      </w:r>
      <w:r>
        <w:rPr>
          <w:rFonts w:hint="eastAsia" w:ascii="仿宋" w:hAnsi="仿宋" w:eastAsia="仿宋" w:cs="仿宋"/>
          <w:sz w:val="32"/>
          <w:szCs w:val="32"/>
        </w:rPr>
        <w:t>品种进行农产品质量安全监督抽</w:t>
      </w:r>
      <w:r>
        <w:rPr>
          <w:rFonts w:hint="eastAsia" w:ascii="仿宋" w:hAnsi="仿宋" w:eastAsia="仿宋" w:cs="仿宋"/>
          <w:sz w:val="32"/>
          <w:szCs w:val="32"/>
          <w:lang w:eastAsia="zh-CN"/>
        </w:rPr>
        <w:t>查</w:t>
      </w:r>
      <w:r>
        <w:rPr>
          <w:rFonts w:hint="eastAsia" w:ascii="仿宋" w:hAnsi="仿宋" w:eastAsia="仿宋" w:cs="仿宋"/>
          <w:sz w:val="32"/>
          <w:szCs w:val="32"/>
        </w:rPr>
        <w:t>抽样，抽样人员现场进行了取样封存。样品送至</w:t>
      </w:r>
      <w:r>
        <w:rPr>
          <w:rFonts w:hint="eastAsia" w:ascii="仿宋" w:hAnsi="仿宋" w:eastAsia="仿宋" w:cs="仿宋"/>
          <w:sz w:val="32"/>
          <w:szCs w:val="32"/>
          <w:lang w:eastAsia="zh-CN"/>
        </w:rPr>
        <w:t>四川省农业科学院农业质量标准与检测技术研究院进行</w:t>
      </w:r>
      <w:r>
        <w:rPr>
          <w:rFonts w:hint="eastAsia" w:ascii="仿宋" w:hAnsi="仿宋" w:eastAsia="仿宋" w:cs="仿宋"/>
          <w:sz w:val="32"/>
          <w:szCs w:val="32"/>
        </w:rPr>
        <w:t>检验，202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r>
        <w:rPr>
          <w:rFonts w:hint="eastAsia" w:ascii="仿宋" w:hAnsi="仿宋" w:eastAsia="仿宋" w:cs="仿宋"/>
          <w:sz w:val="32"/>
          <w:szCs w:val="32"/>
          <w:lang w:eastAsia="zh-CN"/>
        </w:rPr>
        <w:t>四川省农业科学院农业质量标准与检测技术研究院</w:t>
      </w:r>
      <w:r>
        <w:rPr>
          <w:rFonts w:hint="eastAsia" w:ascii="仿宋" w:hAnsi="仿宋" w:eastAsia="仿宋" w:cs="仿宋"/>
          <w:sz w:val="32"/>
          <w:szCs w:val="32"/>
        </w:rPr>
        <w:t>出具的检验报告（No.</w:t>
      </w:r>
      <w:r>
        <w:rPr>
          <w:rFonts w:hint="eastAsia" w:ascii="仿宋" w:hAnsi="仿宋" w:eastAsia="仿宋" w:cs="仿宋"/>
          <w:sz w:val="32"/>
          <w:szCs w:val="32"/>
          <w:lang w:val="en-US" w:eastAsia="zh-CN"/>
        </w:rPr>
        <w:t>C2403499</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（No.</w:t>
      </w:r>
      <w:r>
        <w:rPr>
          <w:rFonts w:hint="eastAsia" w:ascii="仿宋" w:hAnsi="仿宋" w:eastAsia="仿宋" w:cs="仿宋"/>
          <w:sz w:val="32"/>
          <w:szCs w:val="32"/>
          <w:lang w:val="en-US" w:eastAsia="zh-CN"/>
        </w:rPr>
        <w:t>C2403500</w:t>
      </w:r>
      <w:r>
        <w:rPr>
          <w:rFonts w:hint="eastAsia" w:ascii="仿宋" w:hAnsi="仿宋" w:eastAsia="仿宋" w:cs="仿宋"/>
          <w:sz w:val="32"/>
          <w:szCs w:val="32"/>
        </w:rPr>
        <w:t>）称:</w:t>
      </w:r>
      <w:r>
        <w:rPr>
          <w:rFonts w:hint="eastAsia" w:ascii="仿宋" w:hAnsi="仿宋" w:eastAsia="仿宋" w:cs="仿宋"/>
          <w:sz w:val="32"/>
          <w:szCs w:val="32"/>
          <w:lang w:eastAsia="zh-CN"/>
        </w:rPr>
        <w:t>鲤鱼</w:t>
      </w:r>
      <w:r>
        <w:rPr>
          <w:rFonts w:hint="eastAsia" w:ascii="仿宋" w:hAnsi="仿宋" w:eastAsia="仿宋" w:cs="仿宋"/>
          <w:sz w:val="32"/>
          <w:szCs w:val="32"/>
        </w:rPr>
        <w:t>产品经检验，</w:t>
      </w:r>
      <w:r>
        <w:rPr>
          <w:rFonts w:hint="eastAsia" w:ascii="仿宋" w:hAnsi="仿宋" w:eastAsia="仿宋" w:cs="仿宋"/>
          <w:color w:val="auto"/>
          <w:sz w:val="32"/>
          <w:szCs w:val="32"/>
          <w:lang w:val="en-US" w:eastAsia="zh-CN"/>
        </w:rPr>
        <w:t>地西泮不符合GB 31650-2019（检验项目：地西泮，标准值：不得检出，实测值（检出限）：1.15）。</w:t>
      </w:r>
      <w:r>
        <w:rPr>
          <w:rFonts w:hint="eastAsia" w:ascii="仿宋" w:hAnsi="仿宋" w:eastAsia="仿宋" w:cs="仿宋"/>
          <w:sz w:val="32"/>
          <w:szCs w:val="32"/>
        </w:rPr>
        <w:t>判为不合格样品。</w:t>
      </w:r>
      <w:r>
        <w:rPr>
          <w:rFonts w:hint="eastAsia" w:ascii="仿宋" w:hAnsi="仿宋" w:eastAsia="仿宋" w:cs="仿宋"/>
          <w:sz w:val="32"/>
          <w:szCs w:val="32"/>
          <w:lang w:eastAsia="zh-CN"/>
        </w:rPr>
        <w:t>鲫鱼产品经检验</w:t>
      </w:r>
      <w:r>
        <w:rPr>
          <w:rFonts w:hint="eastAsia" w:ascii="仿宋" w:hAnsi="仿宋" w:eastAsia="仿宋" w:cs="仿宋"/>
          <w:color w:val="auto"/>
          <w:sz w:val="32"/>
          <w:szCs w:val="32"/>
          <w:lang w:val="en-US" w:eastAsia="zh-CN"/>
        </w:rPr>
        <w:t>地西泮不符合GB 31650-2019（检验项目：地西泮，标准值：不得检出，实测值（检出限）：1.01）。</w:t>
      </w:r>
    </w:p>
    <w:p w14:paraId="2DEC4E1D">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二、案件调查与处理</w:t>
      </w:r>
    </w:p>
    <w:p w14:paraId="13ADFFAF">
      <w:pPr>
        <w:keepNext w:val="0"/>
        <w:keepLines w:val="0"/>
        <w:pageBreakBefore w:val="0"/>
        <w:kinsoku/>
        <w:wordWrap/>
        <w:overflowPunct/>
        <w:topLinePunct w:val="0"/>
        <w:autoSpaceDE/>
        <w:autoSpaceDN/>
        <w:bidi w:val="0"/>
        <w:adjustRightInd/>
        <w:snapToGrid/>
        <w:spacing w:line="520" w:lineRule="exact"/>
        <w:ind w:firstLine="64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（一）案件调查</w:t>
      </w:r>
    </w:p>
    <w:p w14:paraId="73D18C13">
      <w:pPr>
        <w:spacing w:line="600" w:lineRule="exact"/>
        <w:ind w:firstLine="640" w:firstLineChars="200"/>
        <w:rPr>
          <w:rFonts w:hint="eastAsia" w:ascii="仿宋" w:hAnsi="仿宋" w:eastAsia="仿宋" w:cs="仿宋"/>
          <w:i w:val="0"/>
          <w:iCs w:val="0"/>
          <w:caps w:val="0"/>
          <w:color w:val="222222"/>
          <w:spacing w:val="0"/>
          <w:sz w:val="32"/>
          <w:szCs w:val="32"/>
          <w:shd w:val="clear" w:fill="FFFFFF"/>
          <w:lang w:val="en-US" w:eastAsia="zh-CN"/>
        </w:rPr>
      </w:pPr>
      <w:r>
        <w:rPr>
          <w:rFonts w:hint="eastAsia" w:ascii="仿宋" w:hAnsi="仿宋" w:eastAsia="仿宋" w:cs="仿宋"/>
          <w:color w:val="auto"/>
          <w:sz w:val="32"/>
          <w:szCs w:val="32"/>
          <w:lang w:val="en-US" w:eastAsia="zh-CN"/>
        </w:rPr>
        <w:t>2024年8月20日，</w:t>
      </w:r>
      <w:r>
        <w:rPr>
          <w:rFonts w:hint="eastAsia" w:ascii="Times New Roman" w:hAnsi="Times New Roman" w:eastAsia="仿宋_GB2312" w:cs="Times New Roman"/>
          <w:color w:val="auto"/>
          <w:sz w:val="32"/>
          <w:szCs w:val="32"/>
          <w:u w:val="none"/>
          <w:lang w:val="en-US" w:eastAsia="zh-CN"/>
        </w:rPr>
        <w:t>经请示主要领导后对其进行立案调查。</w:t>
      </w:r>
      <w:r>
        <w:rPr>
          <w:rFonts w:hint="eastAsia" w:ascii="仿宋" w:hAnsi="仿宋" w:eastAsia="仿宋" w:cs="仿宋"/>
          <w:color w:val="auto"/>
          <w:sz w:val="32"/>
          <w:szCs w:val="32"/>
          <w:lang w:val="en-US" w:eastAsia="zh-CN"/>
        </w:rPr>
        <w:t>2024年8月7日，泸县农业农村局向其送达检验结果告知书，当事人在法定期间内，未向泸州市农业农村局申请复检。</w:t>
      </w:r>
      <w:r>
        <w:rPr>
          <w:rFonts w:hint="eastAsia" w:ascii="仿宋" w:hAnsi="仿宋" w:eastAsia="仿宋" w:cs="仿宋"/>
          <w:sz w:val="32"/>
          <w:szCs w:val="32"/>
          <w:lang w:val="en-US" w:eastAsia="zh-CN"/>
        </w:rPr>
        <w:t>2024年9月10日，泸县农业农村局执法人员对当事人</w:t>
      </w:r>
      <w:r>
        <w:rPr>
          <w:rFonts w:hint="eastAsia" w:ascii="仿宋_GB2312" w:eastAsia="仿宋_GB2312"/>
          <w:sz w:val="32"/>
          <w:szCs w:val="32"/>
          <w:u w:val="none"/>
          <w:lang w:eastAsia="zh-CN"/>
        </w:rPr>
        <w:t>关某某</w:t>
      </w:r>
      <w:r>
        <w:rPr>
          <w:rFonts w:hint="eastAsia" w:ascii="仿宋" w:hAnsi="仿宋" w:eastAsia="仿宋" w:cs="仿宋"/>
          <w:sz w:val="32"/>
          <w:szCs w:val="32"/>
          <w:lang w:val="en-US" w:eastAsia="zh-CN"/>
        </w:rPr>
        <w:t>进行询问调查，当事人对</w:t>
      </w:r>
      <w:r>
        <w:rPr>
          <w:rFonts w:hint="eastAsia" w:ascii="仿宋" w:hAnsi="仿宋" w:eastAsia="仿宋" w:cs="仿宋"/>
          <w:sz w:val="32"/>
          <w:szCs w:val="32"/>
          <w:lang w:eastAsia="zh-CN"/>
        </w:rPr>
        <w:t>四川省农业科学院农业质量标准与检测技术研究院</w:t>
      </w:r>
      <w:r>
        <w:rPr>
          <w:rFonts w:hint="eastAsia" w:ascii="仿宋" w:hAnsi="仿宋" w:eastAsia="仿宋" w:cs="仿宋"/>
          <w:sz w:val="32"/>
          <w:szCs w:val="32"/>
        </w:rPr>
        <w:t>出具检验报告（No.</w:t>
      </w:r>
      <w:r>
        <w:rPr>
          <w:rFonts w:hint="eastAsia" w:ascii="仿宋" w:hAnsi="仿宋" w:eastAsia="仿宋" w:cs="仿宋"/>
          <w:sz w:val="32"/>
          <w:szCs w:val="32"/>
          <w:lang w:val="en-US" w:eastAsia="zh-CN"/>
        </w:rPr>
        <w:t>C2403499</w:t>
      </w:r>
      <w:r>
        <w:rPr>
          <w:rFonts w:hint="eastAsia" w:ascii="仿宋" w:hAnsi="仿宋" w:eastAsia="仿宋" w:cs="仿宋"/>
          <w:sz w:val="32"/>
          <w:szCs w:val="32"/>
        </w:rPr>
        <w:t>）（No.</w:t>
      </w:r>
      <w:r>
        <w:rPr>
          <w:rFonts w:hint="eastAsia" w:ascii="仿宋" w:hAnsi="仿宋" w:eastAsia="仿宋" w:cs="仿宋"/>
          <w:sz w:val="32"/>
          <w:szCs w:val="32"/>
          <w:lang w:val="en-US" w:eastAsia="zh-CN"/>
        </w:rPr>
        <w:t>C2403500</w:t>
      </w:r>
      <w:r>
        <w:rPr>
          <w:rFonts w:hint="eastAsia" w:ascii="仿宋" w:hAnsi="仿宋" w:eastAsia="仿宋" w:cs="仿宋"/>
          <w:sz w:val="32"/>
          <w:szCs w:val="32"/>
        </w:rPr>
        <w:t>）</w:t>
      </w:r>
      <w:r>
        <w:rPr>
          <w:rFonts w:hint="eastAsia" w:ascii="仿宋" w:hAnsi="仿宋" w:eastAsia="仿宋" w:cs="仿宋"/>
          <w:sz w:val="32"/>
          <w:szCs w:val="32"/>
          <w:lang w:eastAsia="zh-CN"/>
        </w:rPr>
        <w:t>无异议，不申请复检</w:t>
      </w:r>
      <w:r>
        <w:rPr>
          <w:rFonts w:hint="eastAsia" w:ascii="仿宋" w:hAnsi="仿宋" w:eastAsia="仿宋" w:cs="仿宋"/>
          <w:sz w:val="32"/>
          <w:szCs w:val="32"/>
          <w:lang w:val="en-US" w:eastAsia="zh-CN"/>
        </w:rPr>
        <w:t>，在</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r>
        <w:rPr>
          <w:rFonts w:hint="eastAsia" w:ascii="仿宋" w:hAnsi="仿宋" w:eastAsia="仿宋" w:cs="仿宋"/>
          <w:sz w:val="32"/>
          <w:szCs w:val="32"/>
          <w:lang w:val="en-US" w:eastAsia="zh-CN"/>
        </w:rPr>
        <w:t>泸州市农业农村局抽检后未对其养殖地的养殖水产品进行对外销售。</w:t>
      </w:r>
    </w:p>
    <w:p w14:paraId="5FAE4F29">
      <w:pPr>
        <w:keepNext w:val="0"/>
        <w:keepLines w:val="0"/>
        <w:pageBreakBefore w:val="0"/>
        <w:widowControl w:val="0"/>
        <w:kinsoku/>
        <w:wordWrap/>
        <w:overflowPunct/>
        <w:topLinePunct w:val="0"/>
        <w:autoSpaceDE/>
        <w:autoSpaceDN/>
        <w:bidi w:val="0"/>
        <w:adjustRightInd/>
        <w:snapToGrid/>
        <w:spacing w:after="120" w:line="360" w:lineRule="auto"/>
        <w:ind w:firstLine="640" w:firstLineChars="200"/>
        <w:textAlignment w:val="baseline"/>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经查</w:t>
      </w:r>
      <w:r>
        <w:rPr>
          <w:rFonts w:hint="eastAsia" w:ascii="Times New Roman" w:hAnsi="Times New Roman" w:eastAsia="仿宋_GB2312" w:cs="Times New Roman"/>
          <w:color w:val="auto"/>
          <w:sz w:val="32"/>
          <w:szCs w:val="32"/>
          <w:lang w:eastAsia="zh-CN"/>
        </w:rPr>
        <w:t>，根据</w:t>
      </w:r>
      <w:r>
        <w:rPr>
          <w:rFonts w:hint="eastAsia" w:ascii="Times New Roman" w:hAnsi="Times New Roman" w:eastAsia="仿宋_GB2312" w:cs="Times New Roman"/>
          <w:color w:val="auto"/>
          <w:sz w:val="32"/>
          <w:szCs w:val="32"/>
          <w:lang w:val="en-US" w:eastAsia="zh-CN"/>
        </w:rPr>
        <w:t xml:space="preserve">GB 31650-20190动物性食品中兽药残留限量标准，允许地西泮作治疗用，但不得在动物性食品中检出。      </w:t>
      </w:r>
    </w:p>
    <w:p w14:paraId="50E42CF0">
      <w:pPr>
        <w:keepNext w:val="0"/>
        <w:keepLines w:val="0"/>
        <w:pageBreakBefore w:val="0"/>
        <w:widowControl w:val="0"/>
        <w:kinsoku/>
        <w:wordWrap/>
        <w:overflowPunct/>
        <w:topLinePunct w:val="0"/>
        <w:autoSpaceDE/>
        <w:autoSpaceDN/>
        <w:bidi w:val="0"/>
        <w:adjustRightInd/>
        <w:snapToGrid/>
        <w:spacing w:after="120" w:line="360" w:lineRule="auto"/>
        <w:ind w:firstLine="640" w:firstLineChars="200"/>
        <w:textAlignment w:val="baseline"/>
        <w:rPr>
          <w:rFonts w:hint="default" w:ascii="仿宋_GB2312" w:hAnsi="仿宋_GB2312" w:eastAsia="仿宋_GB2312" w:cs="仿宋_GB2312"/>
          <w:b w:val="0"/>
          <w:bCs w:val="0"/>
          <w:sz w:val="32"/>
          <w:szCs w:val="32"/>
          <w:u w:val="none"/>
          <w:lang w:val="en-US" w:eastAsia="zh-CN"/>
        </w:rPr>
      </w:pPr>
      <w:r>
        <w:rPr>
          <w:rFonts w:hint="eastAsia" w:ascii="仿宋" w:hAnsi="仿宋" w:eastAsia="仿宋"/>
          <w:color w:val="auto"/>
          <w:sz w:val="32"/>
          <w:szCs w:val="32"/>
          <w:u w:val="none"/>
          <w:lang w:eastAsia="zh-CN"/>
        </w:rPr>
        <w:t>当事人养殖地养殖的水产品鲤鱼、鲫鱼经</w:t>
      </w:r>
      <w:r>
        <w:rPr>
          <w:rFonts w:hint="eastAsia" w:ascii="仿宋" w:hAnsi="仿宋" w:eastAsia="仿宋" w:cs="仿宋"/>
          <w:sz w:val="32"/>
          <w:szCs w:val="32"/>
          <w:lang w:eastAsia="zh-CN"/>
        </w:rPr>
        <w:t>四川省农业科学院农业质量标准与检测技术研究院检验</w:t>
      </w:r>
      <w:r>
        <w:rPr>
          <w:rFonts w:hint="eastAsia" w:ascii="仿宋" w:hAnsi="仿宋" w:eastAsia="仿宋"/>
          <w:color w:val="auto"/>
          <w:sz w:val="32"/>
          <w:szCs w:val="32"/>
          <w:u w:val="none"/>
          <w:lang w:eastAsia="zh-CN"/>
        </w:rPr>
        <w:t>地西泮超出国家标准</w:t>
      </w:r>
      <w:r>
        <w:rPr>
          <w:rFonts w:hint="eastAsia" w:ascii="仿宋" w:hAnsi="仿宋" w:eastAsia="仿宋" w:cs="仿宋"/>
          <w:sz w:val="32"/>
          <w:szCs w:val="32"/>
          <w:lang w:eastAsia="zh-CN"/>
        </w:rPr>
        <w:t>一事</w:t>
      </w:r>
      <w:r>
        <w:rPr>
          <w:rFonts w:hint="eastAsia" w:ascii="仿宋" w:hAnsi="仿宋" w:eastAsia="仿宋"/>
          <w:color w:val="auto"/>
          <w:sz w:val="32"/>
          <w:szCs w:val="32"/>
          <w:u w:val="none"/>
        </w:rPr>
        <w:t>违反了</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中华人民共和国农产品质量安全法》</w:t>
      </w:r>
      <w:r>
        <w:rPr>
          <w:rFonts w:hint="eastAsia" w:ascii="仿宋_GB2312" w:hAnsi="仿宋_GB2312" w:eastAsia="仿宋_GB2312" w:cs="宋体-18030"/>
          <w:sz w:val="32"/>
          <w:szCs w:val="32"/>
          <w:lang w:val="en-US" w:eastAsia="zh-CN"/>
        </w:rPr>
        <w:t>第二十九条：“农产品生产经营者应当依照有关法律、行政法规和国家有关强制性标准、国务院农业农村主管部门的规定，科学合理使用农药、兽药、饲料和饲料添加剂、肥料等农业投入品，严格执行农业投入品使用安全间隔期或者休药期的规定；不得超范围、超剂量使用农业投入品危及农产品质量安全。</w:t>
      </w:r>
      <w:r>
        <w:rPr>
          <w:rFonts w:hint="eastAsia" w:ascii="仿宋" w:hAnsi="仿宋" w:eastAsia="仿宋" w:cs="仿宋"/>
          <w:color w:val="000000" w:themeColor="text1"/>
          <w:sz w:val="32"/>
          <w:szCs w:val="32"/>
          <w14:textFill>
            <w14:solidFill>
              <w14:schemeClr w14:val="tx1"/>
            </w14:solidFill>
          </w14:textFill>
        </w:rPr>
        <w:t>禁止在农产品生产经营过程中使用国家禁止使用的农业投入品以及其他有毒有害物质。</w:t>
      </w:r>
      <w:r>
        <w:rPr>
          <w:rFonts w:hint="eastAsia" w:ascii="仿宋_GB2312" w:hAnsi="仿宋_GB2312" w:eastAsia="仿宋_GB2312" w:cs="宋体-18030"/>
          <w:sz w:val="32"/>
          <w:szCs w:val="32"/>
          <w:lang w:val="en-US" w:eastAsia="zh-CN"/>
        </w:rPr>
        <w:t>”</w:t>
      </w:r>
      <w:r>
        <w:rPr>
          <w:rFonts w:hint="eastAsia" w:ascii="仿宋_GB2312" w:hAnsi="仿宋_GB2312" w:eastAsia="仿宋_GB2312" w:cs="宋体-18030"/>
          <w:color w:val="000000" w:themeColor="text1"/>
          <w:sz w:val="32"/>
          <w:szCs w:val="32"/>
          <w:lang w:val="en-US" w:eastAsia="zh-CN"/>
          <w14:textFill>
            <w14:solidFill>
              <w14:schemeClr w14:val="tx1"/>
            </w14:solidFill>
          </w14:textFill>
        </w:rPr>
        <w:t>的规定。</w:t>
      </w:r>
    </w:p>
    <w:p w14:paraId="45606A31">
      <w:pPr>
        <w:keepNext w:val="0"/>
        <w:keepLines w:val="0"/>
        <w:pageBreakBefore w:val="0"/>
        <w:kinsoku/>
        <w:wordWrap/>
        <w:overflowPunct/>
        <w:topLinePunct w:val="0"/>
        <w:autoSpaceDE/>
        <w:autoSpaceDN/>
        <w:bidi w:val="0"/>
        <w:adjustRightInd/>
        <w:snapToGrid/>
        <w:spacing w:line="520" w:lineRule="exact"/>
        <w:ind w:firstLine="64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（二）案件处理</w:t>
      </w:r>
    </w:p>
    <w:p w14:paraId="26DD2985">
      <w:pPr>
        <w:keepNext w:val="0"/>
        <w:keepLines w:val="0"/>
        <w:pageBreakBefore w:val="0"/>
        <w:numPr>
          <w:ilvl w:val="0"/>
          <w:numId w:val="0"/>
        </w:numPr>
        <w:kinsoku/>
        <w:wordWrap/>
        <w:overflowPunct/>
        <w:topLinePunct w:val="0"/>
        <w:autoSpaceDE/>
        <w:autoSpaceDN/>
        <w:bidi w:val="0"/>
        <w:adjustRightInd/>
        <w:snapToGrid/>
        <w:spacing w:after="120" w:line="360" w:lineRule="auto"/>
        <w:ind w:firstLine="640" w:firstLineChars="200"/>
        <w:jc w:val="left"/>
        <w:textAlignment w:val="baseline"/>
        <w:rPr>
          <w:rFonts w:hint="eastAsia" w:ascii="仿宋" w:hAnsi="仿宋" w:eastAsia="仿宋" w:cs="仿宋_GB2312"/>
          <w:sz w:val="32"/>
          <w:szCs w:val="32"/>
          <w:u w:val="none"/>
          <w:lang w:val="en-US" w:eastAsia="zh-CN"/>
        </w:rPr>
      </w:pPr>
      <w:r>
        <w:rPr>
          <w:rFonts w:hint="eastAsia" w:ascii="仿宋_GB2312" w:hAnsi="仿宋_GB2312" w:eastAsia="仿宋_GB2312" w:cs="仿宋_GB2312"/>
          <w:b w:val="0"/>
          <w:bCs w:val="0"/>
          <w:sz w:val="32"/>
          <w:szCs w:val="32"/>
          <w:lang w:eastAsia="zh-CN"/>
        </w:rPr>
        <w:t>当事人的行为违反了</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eastAsia="zh-CN"/>
        </w:rPr>
        <w:t>中华人民共和国农产品质量安全法》</w:t>
      </w:r>
      <w:r>
        <w:rPr>
          <w:rFonts w:hint="eastAsia" w:ascii="仿宋_GB2312" w:hAnsi="仿宋_GB2312" w:eastAsia="仿宋_GB2312" w:cs="宋体-18030"/>
          <w:sz w:val="32"/>
          <w:szCs w:val="32"/>
          <w:lang w:val="en-US" w:eastAsia="zh-CN"/>
        </w:rPr>
        <w:t>第二十九条</w:t>
      </w:r>
      <w:r>
        <w:rPr>
          <w:rFonts w:hint="eastAsia" w:ascii="仿宋_GB2312" w:hAnsi="仿宋_GB2312" w:eastAsia="仿宋_GB2312" w:cs="仿宋_GB2312"/>
          <w:b w:val="0"/>
          <w:bCs w:val="0"/>
          <w:sz w:val="32"/>
          <w:szCs w:val="32"/>
          <w:lang w:eastAsia="zh-CN"/>
        </w:rPr>
        <w:t>，依照</w:t>
      </w:r>
      <w:r>
        <w:rPr>
          <w:rFonts w:hint="eastAsia" w:ascii="仿宋" w:hAnsi="仿宋" w:eastAsia="仿宋" w:cs="仿宋"/>
          <w:color w:val="000000" w:themeColor="text1"/>
          <w:sz w:val="32"/>
          <w:szCs w:val="32"/>
          <w:u w:val="none"/>
          <w14:textFill>
            <w14:solidFill>
              <w14:schemeClr w14:val="tx1"/>
            </w14:solidFill>
          </w14:textFill>
        </w:rPr>
        <w:t>依据《</w:t>
      </w:r>
      <w:r>
        <w:rPr>
          <w:rFonts w:hint="eastAsia" w:ascii="仿宋" w:hAnsi="仿宋" w:eastAsia="仿宋" w:cs="仿宋"/>
          <w:color w:val="000000" w:themeColor="text1"/>
          <w:sz w:val="32"/>
          <w:szCs w:val="32"/>
          <w:u w:val="none"/>
          <w:lang w:eastAsia="zh-CN"/>
          <w14:textFill>
            <w14:solidFill>
              <w14:schemeClr w14:val="tx1"/>
            </w14:solidFill>
          </w14:textFill>
        </w:rPr>
        <w:t>中华人民共和国农产品质量安全法》</w:t>
      </w:r>
      <w:r>
        <w:rPr>
          <w:rFonts w:hint="eastAsia" w:ascii="仿宋_GB2312" w:hAnsi="仿宋_GB2312" w:eastAsia="仿宋_GB2312" w:cs="宋体-18030"/>
          <w:color w:val="000000" w:themeColor="text1"/>
          <w:sz w:val="32"/>
          <w:szCs w:val="32"/>
          <w:lang w:val="en-US" w:eastAsia="zh-CN"/>
          <w14:textFill>
            <w14:solidFill>
              <w14:schemeClr w14:val="tx1"/>
            </w14:solidFill>
          </w14:textFill>
        </w:rPr>
        <w:t>第七十一条</w:t>
      </w:r>
      <w:r>
        <w:rPr>
          <w:rFonts w:hint="eastAsia" w:ascii="仿宋_GB2312" w:hAnsi="仿宋_GB2312" w:eastAsia="仿宋_GB2312" w:cs="仿宋_GB2312"/>
          <w:b w:val="0"/>
          <w:bCs w:val="0"/>
          <w:sz w:val="32"/>
          <w:szCs w:val="32"/>
          <w:lang w:eastAsia="zh-CN"/>
        </w:rPr>
        <w:t>规定，</w:t>
      </w:r>
      <w:r>
        <w:rPr>
          <w:rFonts w:hint="default" w:ascii="Times New Roman" w:hAnsi="Times New Roman" w:eastAsia="仿宋_GB2312" w:cs="Times New Roman"/>
          <w:color w:val="auto"/>
          <w:sz w:val="32"/>
          <w:szCs w:val="32"/>
        </w:rPr>
        <w:t>本机关责令</w:t>
      </w:r>
      <w:r>
        <w:rPr>
          <w:rFonts w:hint="eastAsia" w:ascii="仿宋" w:hAnsi="仿宋" w:eastAsia="仿宋"/>
          <w:sz w:val="32"/>
          <w:szCs w:val="32"/>
          <w:u w:val="none"/>
          <w:lang w:eastAsia="zh-CN"/>
        </w:rPr>
        <w:t>其</w:t>
      </w:r>
      <w:r>
        <w:rPr>
          <w:rFonts w:hint="eastAsia" w:ascii="仿宋" w:hAnsi="仿宋" w:eastAsia="仿宋" w:cs="仿宋"/>
          <w:color w:val="000000" w:themeColor="text1"/>
          <w:sz w:val="32"/>
          <w:szCs w:val="32"/>
          <w14:textFill>
            <w14:solidFill>
              <w14:schemeClr w14:val="tx1"/>
            </w14:solidFill>
          </w14:textFill>
        </w:rPr>
        <w:t>停止</w:t>
      </w:r>
      <w:r>
        <w:rPr>
          <w:rFonts w:hint="eastAsia" w:ascii="仿宋" w:hAnsi="仿宋" w:eastAsia="仿宋" w:cs="仿宋"/>
          <w:color w:val="000000" w:themeColor="text1"/>
          <w:sz w:val="32"/>
          <w:szCs w:val="32"/>
          <w:lang w:eastAsia="zh-CN"/>
          <w14:textFill>
            <w14:solidFill>
              <w14:schemeClr w14:val="tx1"/>
            </w14:solidFill>
          </w14:textFill>
        </w:rPr>
        <w:t>在该养殖地</w:t>
      </w:r>
      <w:r>
        <w:rPr>
          <w:rFonts w:hint="eastAsia" w:ascii="仿宋" w:hAnsi="仿宋" w:eastAsia="仿宋" w:cs="仿宋"/>
          <w:color w:val="000000" w:themeColor="text1"/>
          <w:sz w:val="32"/>
          <w:szCs w:val="32"/>
          <w14:textFill>
            <w14:solidFill>
              <w14:schemeClr w14:val="tx1"/>
            </w14:solidFill>
          </w14:textFill>
        </w:rPr>
        <w:t>生产经营</w:t>
      </w:r>
      <w:r>
        <w:rPr>
          <w:rFonts w:hint="eastAsia" w:ascii="仿宋" w:hAnsi="仿宋" w:eastAsia="仿宋" w:cs="仿宋"/>
          <w:color w:val="000000" w:themeColor="text1"/>
          <w:sz w:val="32"/>
          <w:szCs w:val="32"/>
          <w:lang w:eastAsia="zh-CN"/>
          <w14:textFill>
            <w14:solidFill>
              <w14:schemeClr w14:val="tx1"/>
            </w14:solidFill>
          </w14:textFill>
        </w:rPr>
        <w:t>含有地西泮</w:t>
      </w:r>
      <w:r>
        <w:rPr>
          <w:rFonts w:hint="eastAsia" w:ascii="仿宋" w:hAnsi="仿宋" w:eastAsia="仿宋" w:cs="仿宋"/>
          <w:color w:val="000000" w:themeColor="text1"/>
          <w:sz w:val="32"/>
          <w:szCs w:val="32"/>
          <w14:textFill>
            <w14:solidFill>
              <w14:schemeClr w14:val="tx1"/>
            </w14:solidFill>
          </w14:textFill>
        </w:rPr>
        <w:t>的农产品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并作出如下处罚决定：</w:t>
      </w:r>
      <w:r>
        <w:rPr>
          <w:rFonts w:hint="eastAsia" w:ascii="仿宋" w:hAnsi="仿宋" w:eastAsia="仿宋"/>
          <w:sz w:val="32"/>
          <w:szCs w:val="32"/>
          <w:u w:val="none"/>
          <w:lang w:val="en-US" w:eastAsia="zh-CN"/>
        </w:rPr>
        <w:t>1.</w:t>
      </w:r>
      <w:r>
        <w:rPr>
          <w:rFonts w:hint="eastAsia" w:ascii="仿宋" w:hAnsi="仿宋" w:eastAsia="仿宋"/>
          <w:sz w:val="32"/>
          <w:szCs w:val="32"/>
          <w:u w:val="none"/>
        </w:rPr>
        <w:t>处以罚款人民币</w:t>
      </w:r>
      <w:r>
        <w:rPr>
          <w:rFonts w:hint="eastAsia" w:ascii="仿宋" w:hAnsi="仿宋" w:eastAsia="仿宋" w:cs="仿宋_GB2312"/>
          <w:kern w:val="0"/>
          <w:sz w:val="32"/>
          <w:szCs w:val="32"/>
          <w:u w:val="none"/>
          <w:lang w:val="en-US" w:eastAsia="zh-CN"/>
        </w:rPr>
        <w:t>5</w:t>
      </w:r>
      <w:r>
        <w:rPr>
          <w:rFonts w:hint="eastAsia" w:ascii="仿宋" w:hAnsi="仿宋" w:eastAsia="仿宋" w:cs="仿宋_GB2312"/>
          <w:kern w:val="0"/>
          <w:sz w:val="32"/>
          <w:szCs w:val="32"/>
          <w:u w:val="none"/>
        </w:rPr>
        <w:t>00元</w:t>
      </w:r>
      <w:r>
        <w:rPr>
          <w:rFonts w:hint="eastAsia" w:ascii="仿宋" w:hAnsi="仿宋" w:eastAsia="仿宋"/>
          <w:sz w:val="32"/>
          <w:szCs w:val="32"/>
          <w:u w:val="none"/>
        </w:rPr>
        <w:t>（大写</w:t>
      </w:r>
      <w:r>
        <w:rPr>
          <w:rFonts w:hint="eastAsia" w:ascii="仿宋" w:hAnsi="仿宋" w:eastAsia="仿宋"/>
          <w:sz w:val="32"/>
          <w:szCs w:val="32"/>
          <w:u w:val="none"/>
          <w:lang w:eastAsia="zh-CN"/>
        </w:rPr>
        <w:t>伍佰元</w:t>
      </w:r>
      <w:r>
        <w:rPr>
          <w:rFonts w:hint="eastAsia" w:ascii="仿宋" w:hAnsi="仿宋" w:eastAsia="仿宋"/>
          <w:sz w:val="32"/>
          <w:szCs w:val="32"/>
          <w:u w:val="none"/>
        </w:rPr>
        <w:t>整）的</w:t>
      </w:r>
      <w:r>
        <w:rPr>
          <w:rFonts w:hint="eastAsia" w:ascii="仿宋" w:hAnsi="仿宋" w:eastAsia="仿宋" w:cs="仿宋_GB2312"/>
          <w:sz w:val="32"/>
          <w:szCs w:val="32"/>
          <w:u w:val="none"/>
        </w:rPr>
        <w:t>行政处罚</w:t>
      </w:r>
      <w:r>
        <w:rPr>
          <w:rFonts w:hint="eastAsia" w:ascii="仿宋" w:hAnsi="仿宋" w:eastAsia="仿宋" w:cs="仿宋_GB2312"/>
          <w:sz w:val="32"/>
          <w:szCs w:val="32"/>
          <w:u w:val="none"/>
          <w:lang w:eastAsia="zh-CN"/>
        </w:rPr>
        <w:t>；</w:t>
      </w:r>
      <w:r>
        <w:rPr>
          <w:rFonts w:hint="eastAsia" w:ascii="仿宋" w:hAnsi="仿宋" w:eastAsia="仿宋" w:cs="仿宋_GB2312"/>
          <w:sz w:val="32"/>
          <w:szCs w:val="32"/>
          <w:u w:val="none"/>
          <w:lang w:val="en-US" w:eastAsia="zh-CN"/>
        </w:rPr>
        <w:t>2.</w:t>
      </w:r>
      <w:r>
        <w:rPr>
          <w:rFonts w:hint="eastAsia" w:ascii="仿宋" w:hAnsi="仿宋" w:eastAsia="仿宋" w:cs="仿宋"/>
          <w:color w:val="000000" w:themeColor="text1"/>
          <w:sz w:val="32"/>
          <w:szCs w:val="32"/>
          <w:lang w:eastAsia="zh-CN"/>
          <w14:textFill>
            <w14:solidFill>
              <w14:schemeClr w14:val="tx1"/>
            </w14:solidFill>
          </w14:textFill>
        </w:rPr>
        <w:t>在该养殖地</w:t>
      </w:r>
      <w:r>
        <w:rPr>
          <w:rFonts w:hint="eastAsia" w:ascii="仿宋" w:hAnsi="仿宋" w:eastAsia="仿宋" w:cs="仿宋_GB2312"/>
          <w:sz w:val="32"/>
          <w:szCs w:val="32"/>
          <w:u w:val="none"/>
          <w:lang w:val="en-US" w:eastAsia="zh-CN"/>
        </w:rPr>
        <w:t>对含有地西泮的水产品鲤鱼、鲫鱼进行无害化处理。</w:t>
      </w:r>
    </w:p>
    <w:p w14:paraId="4B1E4E6B">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三、典型意义</w:t>
      </w:r>
    </w:p>
    <w:p w14:paraId="04356DC6">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（一）农产品质量安全不仅关乎亿万消费者的饮食健康，也牵动着农业的可持续发展与国家的经济稳定。通过对农产品典型案件的处理，可以有效地打击销售假冒伪劣农产品的行为，维护农业生产的正常秩序。</w:t>
      </w:r>
      <w:bookmarkStart w:id="0" w:name="_GoBack"/>
      <w:bookmarkEnd w:id="0"/>
    </w:p>
    <w:p w14:paraId="7406684E">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二）维护农产品质量安全具有深远的意义。它不仅关乎亿万消费者的饮食健康，也牵动着农业的可持续发展与国家的经济稳定。我们应该从多个方面入手，加强农产品质量安全管理，确保农产品的质量安全，为人们提供更加健康、安全、优质的食品。</w:t>
      </w:r>
    </w:p>
    <w:p w14:paraId="1BFB9AC6">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bCs/>
          <w:sz w:val="32"/>
          <w:szCs w:val="32"/>
          <w:lang w:eastAsia="zh-CN"/>
        </w:rPr>
      </w:pPr>
    </w:p>
    <w:p w14:paraId="1D02C726">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泸县农业农村局</w:t>
      </w:r>
    </w:p>
    <w:p w14:paraId="47B71C98">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lang w:eastAsia="zh-CN"/>
        </w:rPr>
      </w:pPr>
      <w:r>
        <w:rPr>
          <w:rFonts w:hint="eastAsia" w:ascii="仿宋_GB2312" w:hAnsi="仿宋_GB2312" w:eastAsia="仿宋_GB2312" w:cs="仿宋_GB2312"/>
          <w:b w:val="0"/>
          <w:bCs w:val="0"/>
          <w:sz w:val="32"/>
          <w:szCs w:val="32"/>
          <w:lang w:val="en-US" w:eastAsia="zh-CN"/>
        </w:rPr>
        <w:t xml:space="preserve">                           2024年12月13日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jg1N2Y2OGJhNmRjMGEzYmQzZDQwM2Q3YWFhOGUifQ=="/>
    <w:docVar w:name="KSO_WPS_MARK_KEY" w:val="03f8d8e3-f559-4f8b-8b31-21f597874d5b"/>
  </w:docVars>
  <w:rsids>
    <w:rsidRoot w:val="00000000"/>
    <w:rsid w:val="00627E6B"/>
    <w:rsid w:val="06F37A6F"/>
    <w:rsid w:val="0B507DEF"/>
    <w:rsid w:val="0B6F1467"/>
    <w:rsid w:val="10681AD9"/>
    <w:rsid w:val="11327666"/>
    <w:rsid w:val="15F01DDF"/>
    <w:rsid w:val="20845248"/>
    <w:rsid w:val="2217377C"/>
    <w:rsid w:val="27064186"/>
    <w:rsid w:val="28F21AC4"/>
    <w:rsid w:val="3C7E067B"/>
    <w:rsid w:val="3F706794"/>
    <w:rsid w:val="45594965"/>
    <w:rsid w:val="4C857735"/>
    <w:rsid w:val="4C9C58B6"/>
    <w:rsid w:val="552B174F"/>
    <w:rsid w:val="5B7E7C0D"/>
    <w:rsid w:val="5CC97FDF"/>
    <w:rsid w:val="5DEA1019"/>
    <w:rsid w:val="5EF32331"/>
    <w:rsid w:val="6205708D"/>
    <w:rsid w:val="686B1FFD"/>
    <w:rsid w:val="751C3D72"/>
    <w:rsid w:val="76757B8B"/>
    <w:rsid w:val="79A61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1209</Words>
  <Characters>1333</Characters>
  <Lines>0</Lines>
  <Paragraphs>0</Paragraphs>
  <TotalTime>43</TotalTime>
  <ScaleCrop>false</ScaleCrop>
  <LinksUpToDate>false</LinksUpToDate>
  <CharactersWithSpaces>1397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2024-10-14T07:44:00Z</dcterms:created>
  <dc:creator>Administrator</dc:creator>
  <cp:lastModifiedBy>WPS_1591275888</cp:lastModifiedBy>
  <cp:lastPrinted>2025-01-06T02:35:09Z</cp:lastPrinted>
  <dcterms:modified xsi:type="dcterms:W3CDTF">2025-01-06T02:40:13Z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BC7760F1C9DA4DC0A4A14711B5D70E8D_13</vt:lpwstr>
  </property>
  <property fmtid="{D5CDD505-2E9C-101B-9397-08002B2CF9AE}" pid="4" name="KSOTemplateDocerSaveRecord">
    <vt:lpwstr>eyJoZGlkIjoiNjYyMzFkMWI4YmYxNGJjOGYxZTE2YWIyNjRhZmFiY2UiLCJ1c2VySWQiOiIxMDA2NTAwMjk1In0=</vt:lpwstr>
  </property>
</Properties>
</file>